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933E6" w14:textId="20891103" w:rsidR="00FE067E" w:rsidRPr="00B264BC" w:rsidRDefault="002B38FA" w:rsidP="00CC1F3B">
      <w:pPr>
        <w:pStyle w:val="TitlePageOrigin"/>
        <w:rPr>
          <w:color w:val="auto"/>
        </w:rPr>
      </w:pPr>
      <w:r w:rsidRPr="00B264B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E6446" wp14:editId="158FDD96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B02A6" w14:textId="657F073B" w:rsidR="002B38FA" w:rsidRPr="002B38FA" w:rsidRDefault="002B38FA" w:rsidP="002B38F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B38F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E644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" filled="f" strokeweight=".5pt">
                <v:textbox inset="0,5pt,0,0">
                  <w:txbxContent>
                    <w:p w14:paraId="6E4B02A6" w14:textId="657F073B" w:rsidR="002B38FA" w:rsidRPr="002B38FA" w:rsidRDefault="002B38FA" w:rsidP="002B38F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2B38F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Pr="00B264B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DB701" wp14:editId="1594ACA8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0C88F" w14:textId="35744FE6" w:rsidR="002B38FA" w:rsidRPr="002B38FA" w:rsidRDefault="002B38FA" w:rsidP="002B38F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B38F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DB701" id="_x0000_s1027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" filled="f" strokeweight=".5pt">
                <v:textbox inset="0,5pt,0,0">
                  <w:txbxContent>
                    <w:p w14:paraId="02B0C88F" w14:textId="35744FE6" w:rsidR="002B38FA" w:rsidRPr="002B38FA" w:rsidRDefault="002B38FA" w:rsidP="002B38F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2B38F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B264BC">
        <w:rPr>
          <w:color w:val="auto"/>
        </w:rPr>
        <w:t>WEST virginia legislature</w:t>
      </w:r>
    </w:p>
    <w:p w14:paraId="77A8C01D" w14:textId="27195A05" w:rsidR="00CD36CF" w:rsidRPr="00B264BC" w:rsidRDefault="00CD36CF" w:rsidP="00CC1F3B">
      <w:pPr>
        <w:pStyle w:val="TitlePageSession"/>
        <w:rPr>
          <w:color w:val="auto"/>
        </w:rPr>
      </w:pPr>
      <w:r w:rsidRPr="00B264BC">
        <w:rPr>
          <w:color w:val="auto"/>
        </w:rPr>
        <w:t>20</w:t>
      </w:r>
      <w:r w:rsidR="002845AE" w:rsidRPr="00B264BC">
        <w:rPr>
          <w:color w:val="auto"/>
        </w:rPr>
        <w:t>2</w:t>
      </w:r>
      <w:r w:rsidR="00F87705" w:rsidRPr="00B264BC">
        <w:rPr>
          <w:color w:val="auto"/>
        </w:rPr>
        <w:t>1</w:t>
      </w:r>
      <w:r w:rsidRPr="00B264BC">
        <w:rPr>
          <w:color w:val="auto"/>
        </w:rPr>
        <w:t xml:space="preserve"> regular session</w:t>
      </w:r>
    </w:p>
    <w:p w14:paraId="1FDF1644" w14:textId="4830D05B" w:rsidR="00CD36CF" w:rsidRPr="00B264BC" w:rsidRDefault="000447A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3939A1" w:rsidRPr="00B264BC">
            <w:rPr>
              <w:color w:val="auto"/>
            </w:rPr>
            <w:t>Introduced</w:t>
          </w:r>
        </w:sdtContent>
      </w:sdt>
    </w:p>
    <w:p w14:paraId="4C6600C0" w14:textId="01589D08" w:rsidR="00CD36CF" w:rsidRPr="00B264BC" w:rsidRDefault="000447A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939A1" w:rsidRPr="00B264BC">
            <w:rPr>
              <w:color w:val="auto"/>
            </w:rPr>
            <w:t>Senate</w:t>
          </w:r>
        </w:sdtContent>
      </w:sdt>
      <w:r w:rsidR="00303684" w:rsidRPr="00B264BC">
        <w:rPr>
          <w:color w:val="auto"/>
        </w:rPr>
        <w:t xml:space="preserve"> </w:t>
      </w:r>
      <w:r w:rsidR="00CD36CF" w:rsidRPr="00B264B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226D33">
            <w:rPr>
              <w:color w:val="auto"/>
            </w:rPr>
            <w:t>554</w:t>
          </w:r>
        </w:sdtContent>
      </w:sdt>
    </w:p>
    <w:p w14:paraId="00379B9F" w14:textId="730DE95D" w:rsidR="00CD36CF" w:rsidRPr="00B264BC" w:rsidRDefault="00CD36CF" w:rsidP="00CC1F3B">
      <w:pPr>
        <w:pStyle w:val="Sponsors"/>
        <w:rPr>
          <w:color w:val="auto"/>
        </w:rPr>
      </w:pPr>
      <w:r w:rsidRPr="00B264B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3939A1" w:rsidRPr="00B264BC">
            <w:rPr>
              <w:color w:val="auto"/>
            </w:rPr>
            <w:t>Senator Maynard</w:t>
          </w:r>
        </w:sdtContent>
      </w:sdt>
    </w:p>
    <w:p w14:paraId="7059DC61" w14:textId="29F7F4AC" w:rsidR="00E831B3" w:rsidRPr="00B264BC" w:rsidRDefault="00CD36CF" w:rsidP="00B22FE4">
      <w:pPr>
        <w:pStyle w:val="References"/>
        <w:rPr>
          <w:color w:val="auto"/>
        </w:rPr>
      </w:pPr>
      <w:r w:rsidRPr="00B264B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226D33" w:rsidRPr="00226D33">
            <w:rPr>
              <w:color w:val="auto"/>
            </w:rPr>
            <w:t>Introduced March 3, 2021; referred</w:t>
          </w:r>
          <w:r w:rsidR="00226D33" w:rsidRPr="00226D33">
            <w:rPr>
              <w:color w:val="auto"/>
            </w:rPr>
            <w:br/>
            <w:t>to the Committee on</w:t>
          </w:r>
          <w:r w:rsidR="000447AE">
            <w:rPr>
              <w:color w:val="auto"/>
            </w:rPr>
            <w:t xml:space="preserve"> Economic Development; and then to the Committee on Finance</w:t>
          </w:r>
        </w:sdtContent>
      </w:sdt>
      <w:r w:rsidRPr="00B264BC">
        <w:rPr>
          <w:color w:val="auto"/>
        </w:rPr>
        <w:t>]</w:t>
      </w:r>
    </w:p>
    <w:p w14:paraId="4268693B" w14:textId="2AF21508" w:rsidR="00303684" w:rsidRPr="00B264BC" w:rsidRDefault="0000526A" w:rsidP="00CC1F3B">
      <w:pPr>
        <w:pStyle w:val="TitleSection"/>
        <w:rPr>
          <w:color w:val="auto"/>
        </w:rPr>
      </w:pPr>
      <w:r w:rsidRPr="00B264BC">
        <w:rPr>
          <w:color w:val="auto"/>
        </w:rPr>
        <w:lastRenderedPageBreak/>
        <w:t>A BILL</w:t>
      </w:r>
      <w:r w:rsidR="006A3E78" w:rsidRPr="00B264BC">
        <w:rPr>
          <w:color w:val="auto"/>
        </w:rPr>
        <w:t xml:space="preserve"> to amend the Code of West Virginia, 1931, as amended, by adding thereto a new article, designated</w:t>
      </w:r>
      <w:r w:rsidR="008614FC" w:rsidRPr="00B264BC">
        <w:rPr>
          <w:color w:val="auto"/>
        </w:rPr>
        <w:t xml:space="preserve"> §11-</w:t>
      </w:r>
      <w:r w:rsidR="002845AE" w:rsidRPr="00B264BC">
        <w:rPr>
          <w:color w:val="auto"/>
        </w:rPr>
        <w:t>29</w:t>
      </w:r>
      <w:r w:rsidR="00066E34" w:rsidRPr="00B264BC">
        <w:rPr>
          <w:color w:val="auto"/>
        </w:rPr>
        <w:t>-1, §11-</w:t>
      </w:r>
      <w:r w:rsidR="002845AE" w:rsidRPr="00B264BC">
        <w:rPr>
          <w:color w:val="auto"/>
        </w:rPr>
        <w:t>29</w:t>
      </w:r>
      <w:r w:rsidR="00066E34" w:rsidRPr="00B264BC">
        <w:rPr>
          <w:color w:val="auto"/>
        </w:rPr>
        <w:t>-2,</w:t>
      </w:r>
      <w:r w:rsidR="00F318D5" w:rsidRPr="00B264BC">
        <w:rPr>
          <w:color w:val="auto"/>
        </w:rPr>
        <w:t xml:space="preserve"> §11-</w:t>
      </w:r>
      <w:r w:rsidR="002845AE" w:rsidRPr="00B264BC">
        <w:rPr>
          <w:color w:val="auto"/>
        </w:rPr>
        <w:t>29</w:t>
      </w:r>
      <w:r w:rsidR="00F318D5" w:rsidRPr="00B264BC">
        <w:rPr>
          <w:color w:val="auto"/>
        </w:rPr>
        <w:t>-3, §11-</w:t>
      </w:r>
      <w:r w:rsidR="002845AE" w:rsidRPr="00B264BC">
        <w:rPr>
          <w:color w:val="auto"/>
        </w:rPr>
        <w:t>29</w:t>
      </w:r>
      <w:r w:rsidR="00F318D5" w:rsidRPr="00B264BC">
        <w:rPr>
          <w:color w:val="auto"/>
        </w:rPr>
        <w:t>-4, and §11-</w:t>
      </w:r>
      <w:r w:rsidR="002845AE" w:rsidRPr="00B264BC">
        <w:rPr>
          <w:color w:val="auto"/>
        </w:rPr>
        <w:t>29</w:t>
      </w:r>
      <w:r w:rsidR="00F318D5" w:rsidRPr="00B264BC">
        <w:rPr>
          <w:color w:val="auto"/>
        </w:rPr>
        <w:t xml:space="preserve">-5, </w:t>
      </w:r>
      <w:r w:rsidR="006A3E78" w:rsidRPr="00B264BC">
        <w:rPr>
          <w:color w:val="auto"/>
        </w:rPr>
        <w:t xml:space="preserve">all relating to </w:t>
      </w:r>
      <w:r w:rsidR="00F83C21" w:rsidRPr="00B264BC">
        <w:rPr>
          <w:color w:val="auto"/>
        </w:rPr>
        <w:t>creating</w:t>
      </w:r>
      <w:r w:rsidR="00F318D5" w:rsidRPr="00B264BC">
        <w:rPr>
          <w:color w:val="auto"/>
        </w:rPr>
        <w:t xml:space="preserve"> </w:t>
      </w:r>
      <w:r w:rsidR="006A3E78" w:rsidRPr="00B264BC">
        <w:rPr>
          <w:color w:val="auto"/>
        </w:rPr>
        <w:t>the West Virginia Motorsports Entertainment Complex Investment Act</w:t>
      </w:r>
      <w:r w:rsidR="00846C6B" w:rsidRPr="00B264BC">
        <w:rPr>
          <w:color w:val="auto"/>
        </w:rPr>
        <w:t>; providing legislative findings; giving definitions; creating a tax exemption; and providing for an effective date</w:t>
      </w:r>
      <w:r w:rsidR="006A3E78" w:rsidRPr="00B264BC">
        <w:rPr>
          <w:color w:val="auto"/>
        </w:rPr>
        <w:t>.</w:t>
      </w:r>
    </w:p>
    <w:p w14:paraId="3A99C531" w14:textId="77777777" w:rsidR="00303684" w:rsidRPr="00B264BC" w:rsidRDefault="00303684" w:rsidP="00CC1F3B">
      <w:pPr>
        <w:pStyle w:val="EnactingClause"/>
        <w:rPr>
          <w:color w:val="auto"/>
        </w:rPr>
        <w:sectPr w:rsidR="00303684" w:rsidRPr="00B264BC" w:rsidSect="00F877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264BC">
        <w:rPr>
          <w:color w:val="auto"/>
        </w:rPr>
        <w:t>Be it enacted by the Legislature of West Virginia:</w:t>
      </w:r>
    </w:p>
    <w:p w14:paraId="382EAA97" w14:textId="21673755" w:rsidR="008736AA" w:rsidRPr="00B264BC" w:rsidRDefault="00944DB0" w:rsidP="00F318D5">
      <w:pPr>
        <w:pStyle w:val="ArticleHeading"/>
        <w:rPr>
          <w:color w:val="auto"/>
          <w:u w:val="single"/>
        </w:rPr>
      </w:pPr>
      <w:r w:rsidRPr="00B264BC">
        <w:rPr>
          <w:color w:val="auto"/>
          <w:u w:val="single"/>
        </w:rPr>
        <w:t xml:space="preserve">Article </w:t>
      </w:r>
      <w:r w:rsidR="002845AE" w:rsidRPr="00B264BC">
        <w:rPr>
          <w:color w:val="auto"/>
          <w:u w:val="single"/>
        </w:rPr>
        <w:t>29</w:t>
      </w:r>
      <w:r w:rsidR="00B22FE4" w:rsidRPr="00B264BC">
        <w:rPr>
          <w:color w:val="auto"/>
          <w:u w:val="single"/>
        </w:rPr>
        <w:t>.</w:t>
      </w:r>
      <w:r w:rsidR="00F318D5" w:rsidRPr="00B264BC">
        <w:rPr>
          <w:color w:val="auto"/>
          <w:u w:val="single"/>
        </w:rPr>
        <w:t xml:space="preserve"> Motorsports Entertainment Complex Investment Act.</w:t>
      </w:r>
    </w:p>
    <w:p w14:paraId="715328C3" w14:textId="4C8AB8E1" w:rsidR="00247D95" w:rsidRPr="00B264BC" w:rsidRDefault="00944DB0" w:rsidP="00F318D5">
      <w:pPr>
        <w:pStyle w:val="SectionHeading"/>
        <w:rPr>
          <w:color w:val="auto"/>
          <w:u w:val="single"/>
        </w:rPr>
        <w:sectPr w:rsidR="00247D95" w:rsidRPr="00B264BC" w:rsidSect="00F8770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264BC">
        <w:rPr>
          <w:color w:val="auto"/>
          <w:u w:val="single"/>
        </w:rPr>
        <w:t>§11-</w:t>
      </w:r>
      <w:r w:rsidR="002845AE" w:rsidRPr="00B264BC">
        <w:rPr>
          <w:color w:val="auto"/>
          <w:u w:val="single"/>
        </w:rPr>
        <w:t>29</w:t>
      </w:r>
      <w:r w:rsidRPr="00B264BC">
        <w:rPr>
          <w:color w:val="auto"/>
          <w:u w:val="single"/>
        </w:rPr>
        <w:t>-1.</w:t>
      </w:r>
      <w:r w:rsidR="00F318D5" w:rsidRPr="00B264BC">
        <w:rPr>
          <w:color w:val="auto"/>
          <w:u w:val="single"/>
        </w:rPr>
        <w:t xml:space="preserve"> Act created.</w:t>
      </w:r>
    </w:p>
    <w:p w14:paraId="1E4FACBD" w14:textId="77777777" w:rsidR="00C33014" w:rsidRPr="00B264BC" w:rsidRDefault="00F318D5" w:rsidP="00BB07A5">
      <w:pPr>
        <w:pStyle w:val="SectionBody"/>
        <w:rPr>
          <w:color w:val="auto"/>
          <w:u w:val="single"/>
        </w:rPr>
      </w:pPr>
      <w:r w:rsidRPr="00B264BC">
        <w:rPr>
          <w:color w:val="auto"/>
          <w:u w:val="single"/>
        </w:rPr>
        <w:t>This article may be cited as the West Virginia Motorsports Entertainment Complex Investment Act.</w:t>
      </w:r>
    </w:p>
    <w:p w14:paraId="71A297B6" w14:textId="0B95F750" w:rsidR="00247D95" w:rsidRPr="00B264BC" w:rsidRDefault="00944DB0" w:rsidP="00776D49">
      <w:pPr>
        <w:pStyle w:val="SectionHeading"/>
        <w:rPr>
          <w:color w:val="auto"/>
          <w:u w:val="single"/>
        </w:rPr>
        <w:sectPr w:rsidR="00247D95" w:rsidRPr="00B264BC" w:rsidSect="00F8770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264BC">
        <w:rPr>
          <w:color w:val="auto"/>
          <w:u w:val="single"/>
        </w:rPr>
        <w:t>§11-</w:t>
      </w:r>
      <w:r w:rsidR="002845AE" w:rsidRPr="00B264BC">
        <w:rPr>
          <w:color w:val="auto"/>
          <w:u w:val="single"/>
        </w:rPr>
        <w:t>29</w:t>
      </w:r>
      <w:r w:rsidRPr="00B264BC">
        <w:rPr>
          <w:color w:val="auto"/>
          <w:u w:val="single"/>
        </w:rPr>
        <w:t>-2.</w:t>
      </w:r>
      <w:r w:rsidR="00776D49" w:rsidRPr="00B264BC">
        <w:rPr>
          <w:color w:val="auto"/>
          <w:u w:val="single"/>
        </w:rPr>
        <w:t xml:space="preserve"> Findings.</w:t>
      </w:r>
    </w:p>
    <w:p w14:paraId="05A32525" w14:textId="77777777" w:rsidR="0085075A" w:rsidRPr="00B264BC" w:rsidRDefault="0085075A" w:rsidP="0089488A">
      <w:pPr>
        <w:pStyle w:val="SectionBody"/>
        <w:rPr>
          <w:color w:val="auto"/>
          <w:u w:val="single"/>
        </w:rPr>
      </w:pPr>
      <w:r w:rsidRPr="00B264BC">
        <w:rPr>
          <w:color w:val="auto"/>
          <w:u w:val="single"/>
        </w:rPr>
        <w:t xml:space="preserve">The Legislature finds that </w:t>
      </w:r>
      <w:r w:rsidR="003A332F" w:rsidRPr="00B264BC">
        <w:rPr>
          <w:color w:val="auto"/>
          <w:u w:val="single"/>
        </w:rPr>
        <w:t>m</w:t>
      </w:r>
      <w:r w:rsidR="00C71F1D" w:rsidRPr="00B264BC">
        <w:rPr>
          <w:color w:val="auto"/>
          <w:u w:val="single"/>
        </w:rPr>
        <w:t>otorsports is</w:t>
      </w:r>
      <w:r w:rsidRPr="00B264BC">
        <w:rPr>
          <w:color w:val="auto"/>
          <w:u w:val="single"/>
        </w:rPr>
        <w:t xml:space="preserve"> a popular spectator sport the growth of which holds potential for significant economic impact </w:t>
      </w:r>
      <w:r w:rsidR="0089488A" w:rsidRPr="00B264BC">
        <w:rPr>
          <w:color w:val="auto"/>
          <w:u w:val="single"/>
        </w:rPr>
        <w:t xml:space="preserve">by providing additional entertainment venues for West Virginia citizens and for </w:t>
      </w:r>
      <w:r w:rsidR="00DA34DA" w:rsidRPr="00B264BC">
        <w:rPr>
          <w:color w:val="auto"/>
          <w:u w:val="single"/>
        </w:rPr>
        <w:t>creating tourist destinations.</w:t>
      </w:r>
      <w:r w:rsidRPr="00B264BC">
        <w:rPr>
          <w:color w:val="auto"/>
          <w:u w:val="single"/>
        </w:rPr>
        <w:t xml:space="preserve"> </w:t>
      </w:r>
      <w:r w:rsidR="0089488A" w:rsidRPr="00B264BC">
        <w:rPr>
          <w:color w:val="auto"/>
          <w:u w:val="single"/>
        </w:rPr>
        <w:t xml:space="preserve">The state recognizes the importance of providing incentives through which large-scale investment in a motorsport entertainment complex would be attracted to the state, </w:t>
      </w:r>
    </w:p>
    <w:p w14:paraId="5ED4B203" w14:textId="025C27CA" w:rsidR="00247D95" w:rsidRPr="00B264BC" w:rsidRDefault="00F318D5" w:rsidP="00776D49">
      <w:pPr>
        <w:pStyle w:val="SectionHeading"/>
        <w:rPr>
          <w:color w:val="auto"/>
          <w:u w:val="single"/>
        </w:rPr>
        <w:sectPr w:rsidR="00247D95" w:rsidRPr="00B264BC" w:rsidSect="00F8770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264BC">
        <w:rPr>
          <w:color w:val="auto"/>
          <w:u w:val="single"/>
        </w:rPr>
        <w:t>§11-</w:t>
      </w:r>
      <w:r w:rsidR="002845AE" w:rsidRPr="00B264BC">
        <w:rPr>
          <w:color w:val="auto"/>
          <w:u w:val="single"/>
        </w:rPr>
        <w:t>29</w:t>
      </w:r>
      <w:r w:rsidRPr="00B264BC">
        <w:rPr>
          <w:color w:val="auto"/>
          <w:u w:val="single"/>
        </w:rPr>
        <w:t>-</w:t>
      </w:r>
      <w:r w:rsidR="00776D49" w:rsidRPr="00B264BC">
        <w:rPr>
          <w:color w:val="auto"/>
          <w:u w:val="single"/>
        </w:rPr>
        <w:t>3</w:t>
      </w:r>
      <w:r w:rsidR="00944DB0" w:rsidRPr="00B264BC">
        <w:rPr>
          <w:color w:val="auto"/>
          <w:u w:val="single"/>
        </w:rPr>
        <w:t>.</w:t>
      </w:r>
      <w:r w:rsidRPr="00B264BC">
        <w:rPr>
          <w:color w:val="auto"/>
          <w:u w:val="single"/>
        </w:rPr>
        <w:t xml:space="preserve"> </w:t>
      </w:r>
      <w:r w:rsidR="00776D49" w:rsidRPr="00B264BC">
        <w:rPr>
          <w:color w:val="auto"/>
          <w:u w:val="single"/>
        </w:rPr>
        <w:t>Definitions.</w:t>
      </w:r>
    </w:p>
    <w:p w14:paraId="20BE186D" w14:textId="77777777" w:rsidR="00264043" w:rsidRPr="00B264BC" w:rsidRDefault="00264043" w:rsidP="00486250">
      <w:pPr>
        <w:pStyle w:val="SectionBody"/>
        <w:rPr>
          <w:color w:val="auto"/>
          <w:u w:val="single"/>
        </w:rPr>
      </w:pPr>
      <w:r w:rsidRPr="00B264BC">
        <w:rPr>
          <w:color w:val="auto"/>
          <w:u w:val="single"/>
        </w:rPr>
        <w:t>For purposes of this article:</w:t>
      </w:r>
    </w:p>
    <w:p w14:paraId="37BBC053" w14:textId="77777777" w:rsidR="00776D49" w:rsidRPr="00B264BC" w:rsidRDefault="00C8131A" w:rsidP="00486250">
      <w:pPr>
        <w:pStyle w:val="SectionBody"/>
        <w:rPr>
          <w:color w:val="auto"/>
          <w:u w:val="single"/>
        </w:rPr>
      </w:pPr>
      <w:r w:rsidRPr="00B264BC">
        <w:rPr>
          <w:color w:val="auto"/>
          <w:u w:val="single"/>
        </w:rPr>
        <w:t>“</w:t>
      </w:r>
      <w:r w:rsidR="00776D49" w:rsidRPr="00B264BC">
        <w:rPr>
          <w:color w:val="auto"/>
          <w:u w:val="single"/>
        </w:rPr>
        <w:t>Company</w:t>
      </w:r>
      <w:r w:rsidRPr="00B264BC">
        <w:rPr>
          <w:color w:val="auto"/>
          <w:u w:val="single"/>
        </w:rPr>
        <w:t>”</w:t>
      </w:r>
      <w:r w:rsidR="00776D49" w:rsidRPr="00B264BC">
        <w:rPr>
          <w:color w:val="auto"/>
          <w:u w:val="single"/>
        </w:rPr>
        <w:t xml:space="preserve"> means any corporation, partnership, limited liability company, or other business entity.</w:t>
      </w:r>
    </w:p>
    <w:p w14:paraId="38CE08DE" w14:textId="77777777" w:rsidR="00776D49" w:rsidRPr="00B264BC" w:rsidRDefault="00C8131A" w:rsidP="00486250">
      <w:pPr>
        <w:pStyle w:val="SectionBody"/>
        <w:rPr>
          <w:color w:val="auto"/>
          <w:u w:val="single"/>
        </w:rPr>
      </w:pPr>
      <w:r w:rsidRPr="00B264BC">
        <w:rPr>
          <w:color w:val="auto"/>
          <w:u w:val="single"/>
        </w:rPr>
        <w:t>“</w:t>
      </w:r>
      <w:r w:rsidR="00776D49" w:rsidRPr="00B264BC">
        <w:rPr>
          <w:color w:val="auto"/>
          <w:u w:val="single"/>
        </w:rPr>
        <w:t>Department</w:t>
      </w:r>
      <w:r w:rsidRPr="00B264BC">
        <w:rPr>
          <w:color w:val="auto"/>
          <w:u w:val="single"/>
        </w:rPr>
        <w:t>”</w:t>
      </w:r>
      <w:r w:rsidR="00776D49" w:rsidRPr="00B264BC">
        <w:rPr>
          <w:color w:val="auto"/>
          <w:u w:val="single"/>
        </w:rPr>
        <w:t xml:space="preserve"> means the Department of </w:t>
      </w:r>
      <w:r w:rsidR="00264043" w:rsidRPr="00B264BC">
        <w:rPr>
          <w:color w:val="auto"/>
          <w:u w:val="single"/>
        </w:rPr>
        <w:t xml:space="preserve">Tax and </w:t>
      </w:r>
      <w:r w:rsidR="00776D49" w:rsidRPr="00B264BC">
        <w:rPr>
          <w:color w:val="auto"/>
          <w:u w:val="single"/>
        </w:rPr>
        <w:t>Revenue.</w:t>
      </w:r>
    </w:p>
    <w:p w14:paraId="533708E2" w14:textId="46832F9B" w:rsidR="00264043" w:rsidRPr="00B264BC" w:rsidRDefault="00C8131A" w:rsidP="00486250">
      <w:pPr>
        <w:pStyle w:val="SectionBody"/>
        <w:rPr>
          <w:color w:val="auto"/>
          <w:u w:val="single"/>
        </w:rPr>
      </w:pPr>
      <w:r w:rsidRPr="00B264BC">
        <w:rPr>
          <w:color w:val="auto"/>
          <w:u w:val="single"/>
        </w:rPr>
        <w:t>“</w:t>
      </w:r>
      <w:r w:rsidR="00776D49" w:rsidRPr="00B264BC">
        <w:rPr>
          <w:color w:val="auto"/>
          <w:u w:val="single"/>
        </w:rPr>
        <w:t>Motorsports entertainment complex</w:t>
      </w:r>
      <w:r w:rsidRPr="00B264BC">
        <w:rPr>
          <w:color w:val="auto"/>
          <w:u w:val="single"/>
        </w:rPr>
        <w:t>”</w:t>
      </w:r>
      <w:r w:rsidR="00776D49" w:rsidRPr="00B264BC">
        <w:rPr>
          <w:color w:val="auto"/>
          <w:u w:val="single"/>
        </w:rPr>
        <w:t xml:space="preserve"> mean</w:t>
      </w:r>
      <w:r w:rsidR="00264043" w:rsidRPr="00B264BC">
        <w:rPr>
          <w:color w:val="auto"/>
          <w:u w:val="single"/>
        </w:rPr>
        <w:t xml:space="preserve">s a motorsports facility, and its ancillary grounds and facilities, that is designed to </w:t>
      </w:r>
      <w:r w:rsidR="00BB07A5" w:rsidRPr="00B264BC">
        <w:rPr>
          <w:color w:val="auto"/>
          <w:u w:val="single"/>
        </w:rPr>
        <w:t>qualify</w:t>
      </w:r>
      <w:r w:rsidR="00264043" w:rsidRPr="00B264BC">
        <w:rPr>
          <w:color w:val="auto"/>
          <w:u w:val="single"/>
        </w:rPr>
        <w:t xml:space="preserve"> as </w:t>
      </w:r>
      <w:r w:rsidR="00C71F1D" w:rsidRPr="00B264BC">
        <w:rPr>
          <w:color w:val="auto"/>
          <w:u w:val="single"/>
        </w:rPr>
        <w:t xml:space="preserve">an </w:t>
      </w:r>
      <w:r w:rsidR="00180B56" w:rsidRPr="00B264BC">
        <w:rPr>
          <w:color w:val="auto"/>
          <w:u w:val="single"/>
        </w:rPr>
        <w:t>official</w:t>
      </w:r>
      <w:r w:rsidR="00264043" w:rsidRPr="00B264BC">
        <w:rPr>
          <w:color w:val="auto"/>
          <w:u w:val="single"/>
        </w:rPr>
        <w:t xml:space="preserve"> motor speedway or racetrack</w:t>
      </w:r>
      <w:r w:rsidR="000B0E7A" w:rsidRPr="00B264BC">
        <w:rPr>
          <w:color w:val="auto"/>
          <w:u w:val="single"/>
        </w:rPr>
        <w:t>.</w:t>
      </w:r>
    </w:p>
    <w:p w14:paraId="015CB6F3" w14:textId="6DDE4883" w:rsidR="00247D95" w:rsidRPr="00B264BC" w:rsidRDefault="00944DB0" w:rsidP="000B0E7A">
      <w:pPr>
        <w:pStyle w:val="SectionHeading"/>
        <w:rPr>
          <w:color w:val="auto"/>
          <w:u w:val="single"/>
        </w:rPr>
        <w:sectPr w:rsidR="00247D95" w:rsidRPr="00B264BC" w:rsidSect="00F8770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264BC">
        <w:rPr>
          <w:color w:val="auto"/>
          <w:u w:val="single"/>
        </w:rPr>
        <w:t>§11-</w:t>
      </w:r>
      <w:r w:rsidR="002845AE" w:rsidRPr="00B264BC">
        <w:rPr>
          <w:color w:val="auto"/>
          <w:u w:val="single"/>
        </w:rPr>
        <w:t>29</w:t>
      </w:r>
      <w:r w:rsidRPr="00B264BC">
        <w:rPr>
          <w:color w:val="auto"/>
          <w:u w:val="single"/>
        </w:rPr>
        <w:t>-4.</w:t>
      </w:r>
      <w:r w:rsidR="000B0E7A" w:rsidRPr="00B264BC">
        <w:rPr>
          <w:color w:val="auto"/>
          <w:u w:val="single"/>
        </w:rPr>
        <w:t xml:space="preserve"> Exemption from tax.</w:t>
      </w:r>
    </w:p>
    <w:p w14:paraId="5CE32A85" w14:textId="58EFD934" w:rsidR="00DF67E1" w:rsidRPr="00B264BC" w:rsidRDefault="00DF67E1" w:rsidP="00486250">
      <w:pPr>
        <w:pStyle w:val="SectionBody"/>
        <w:rPr>
          <w:color w:val="auto"/>
          <w:u w:val="single"/>
        </w:rPr>
      </w:pPr>
      <w:r w:rsidRPr="00B264BC">
        <w:rPr>
          <w:color w:val="auto"/>
          <w:u w:val="single"/>
        </w:rPr>
        <w:t>(a) A company</w:t>
      </w:r>
      <w:r w:rsidR="007953D2" w:rsidRPr="00B264BC">
        <w:rPr>
          <w:color w:val="auto"/>
          <w:u w:val="single"/>
        </w:rPr>
        <w:t xml:space="preserve"> currently operating, or</w:t>
      </w:r>
      <w:r w:rsidRPr="00B264BC">
        <w:rPr>
          <w:color w:val="auto"/>
          <w:u w:val="single"/>
        </w:rPr>
        <w:t xml:space="preserve"> upon making application for, meeting the requirements of, and receiving written certification of that designation from the department, as </w:t>
      </w:r>
      <w:r w:rsidRPr="00B264BC">
        <w:rPr>
          <w:color w:val="auto"/>
          <w:u w:val="single"/>
        </w:rPr>
        <w:lastRenderedPageBreak/>
        <w:t xml:space="preserve">provided in subsection (b) of this </w:t>
      </w:r>
      <w:r w:rsidR="002845AE" w:rsidRPr="00B264BC">
        <w:rPr>
          <w:color w:val="auto"/>
          <w:u w:val="single"/>
        </w:rPr>
        <w:t>section</w:t>
      </w:r>
      <w:r w:rsidRPr="00B264BC">
        <w:rPr>
          <w:color w:val="auto"/>
          <w:u w:val="single"/>
        </w:rPr>
        <w:t>, is exempt from state and local sales tax on building materials, supplies, fixtures, and equipment for the construction, repair, or improvement of or that become a part of a motorsports entertainment complex.</w:t>
      </w:r>
    </w:p>
    <w:p w14:paraId="11E30A89" w14:textId="4957429B" w:rsidR="00DF67E1" w:rsidRPr="00B264BC" w:rsidRDefault="00944DB0" w:rsidP="00486250">
      <w:pPr>
        <w:pStyle w:val="SectionBody"/>
        <w:rPr>
          <w:color w:val="auto"/>
          <w:u w:val="single"/>
        </w:rPr>
      </w:pPr>
      <w:r w:rsidRPr="00B264BC">
        <w:rPr>
          <w:color w:val="auto"/>
          <w:u w:val="single"/>
        </w:rPr>
        <w:t xml:space="preserve">(b) </w:t>
      </w:r>
      <w:r w:rsidR="00DF67E1" w:rsidRPr="00B264BC">
        <w:rPr>
          <w:color w:val="auto"/>
          <w:u w:val="single"/>
        </w:rPr>
        <w:t>A company shall become a qualified company by apply</w:t>
      </w:r>
      <w:r w:rsidR="003A332F" w:rsidRPr="00B264BC">
        <w:rPr>
          <w:color w:val="auto"/>
          <w:u w:val="single"/>
        </w:rPr>
        <w:t>ing with the department.</w:t>
      </w:r>
      <w:r w:rsidR="00DF67E1" w:rsidRPr="00B264BC">
        <w:rPr>
          <w:color w:val="auto"/>
          <w:u w:val="single"/>
        </w:rPr>
        <w:t xml:space="preserve"> The director of the department shall approve the application so long as the application is accompanied by a practical plan to make a capital investment on any motorsports entertainment complex in this </w:t>
      </w:r>
      <w:r w:rsidR="0085075A" w:rsidRPr="00B264BC">
        <w:rPr>
          <w:color w:val="auto"/>
          <w:u w:val="single"/>
        </w:rPr>
        <w:t>s</w:t>
      </w:r>
      <w:r w:rsidR="00DF67E1" w:rsidRPr="00B264BC">
        <w:rPr>
          <w:color w:val="auto"/>
          <w:u w:val="single"/>
        </w:rPr>
        <w:t>tate</w:t>
      </w:r>
      <w:r w:rsidRPr="00B264BC">
        <w:rPr>
          <w:color w:val="auto"/>
          <w:u w:val="single"/>
        </w:rPr>
        <w:t>.</w:t>
      </w:r>
      <w:r w:rsidR="00DF67E1" w:rsidRPr="00B264BC">
        <w:rPr>
          <w:color w:val="auto"/>
          <w:u w:val="single"/>
        </w:rPr>
        <w:t xml:space="preserve"> Upon receiving written certification from the department, a company may use the exemption specified in subsection (a)</w:t>
      </w:r>
      <w:r w:rsidR="002845AE" w:rsidRPr="00B264BC">
        <w:rPr>
          <w:color w:val="auto"/>
          <w:u w:val="single"/>
        </w:rPr>
        <w:t xml:space="preserve"> of this section.</w:t>
      </w:r>
    </w:p>
    <w:p w14:paraId="4E17DD05" w14:textId="684ABD68" w:rsidR="00DF67E1" w:rsidRPr="00B264BC" w:rsidRDefault="00DF67E1" w:rsidP="00486250">
      <w:pPr>
        <w:pStyle w:val="SectionBody"/>
        <w:rPr>
          <w:color w:val="auto"/>
          <w:u w:val="single"/>
        </w:rPr>
      </w:pPr>
      <w:r w:rsidRPr="00B264BC">
        <w:rPr>
          <w:color w:val="auto"/>
          <w:u w:val="single"/>
        </w:rPr>
        <w:t xml:space="preserve">(c) Once a company has met the requirements of </w:t>
      </w:r>
      <w:r w:rsidR="002845AE" w:rsidRPr="00B264BC">
        <w:rPr>
          <w:color w:val="auto"/>
          <w:u w:val="single"/>
        </w:rPr>
        <w:t xml:space="preserve">subsection </w:t>
      </w:r>
      <w:r w:rsidRPr="00B264BC">
        <w:rPr>
          <w:color w:val="auto"/>
          <w:u w:val="single"/>
        </w:rPr>
        <w:t xml:space="preserve">(b) of this </w:t>
      </w:r>
      <w:r w:rsidR="002845AE" w:rsidRPr="00B264BC">
        <w:rPr>
          <w:color w:val="auto"/>
          <w:u w:val="single"/>
        </w:rPr>
        <w:t>section</w:t>
      </w:r>
      <w:r w:rsidRPr="00B264BC">
        <w:rPr>
          <w:color w:val="auto"/>
          <w:u w:val="single"/>
        </w:rPr>
        <w:t>, the department shall issue a sales tax exemption certificate to the company as evidence of the exemption. The exemption is effective upon receipt and shall remain effective until December 31 of the fifth full ca</w:t>
      </w:r>
      <w:r w:rsidR="00944DB0" w:rsidRPr="00B264BC">
        <w:rPr>
          <w:color w:val="auto"/>
          <w:u w:val="single"/>
        </w:rPr>
        <w:t>lendar year after its issuance.</w:t>
      </w:r>
      <w:r w:rsidRPr="00B264BC">
        <w:rPr>
          <w:color w:val="auto"/>
          <w:u w:val="single"/>
        </w:rPr>
        <w:t xml:space="preserve"> Once the exemption certificate is ineffective, the company must return the exemption certificate to the department and submit a report to the department of the actual expenditures made in West Virginia in </w:t>
      </w:r>
      <w:r w:rsidR="003A332F" w:rsidRPr="00B264BC">
        <w:rPr>
          <w:color w:val="auto"/>
          <w:u w:val="single"/>
        </w:rPr>
        <w:t>connection with the investment.</w:t>
      </w:r>
      <w:r w:rsidRPr="00B264BC">
        <w:rPr>
          <w:color w:val="auto"/>
          <w:u w:val="single"/>
        </w:rPr>
        <w:t xml:space="preserve"> The company must designate a member or representative of the company to work with the department on reporting of the investment.</w:t>
      </w:r>
    </w:p>
    <w:p w14:paraId="0486EBF3" w14:textId="6C8A03B5" w:rsidR="00247D95" w:rsidRPr="00B264BC" w:rsidRDefault="00944DB0" w:rsidP="00861780">
      <w:pPr>
        <w:pStyle w:val="SectionHeading"/>
        <w:rPr>
          <w:color w:val="auto"/>
          <w:u w:val="single"/>
        </w:rPr>
        <w:sectPr w:rsidR="00247D95" w:rsidRPr="00B264BC" w:rsidSect="00F8770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264BC">
        <w:rPr>
          <w:color w:val="auto"/>
          <w:u w:val="single"/>
        </w:rPr>
        <w:t>§11-</w:t>
      </w:r>
      <w:r w:rsidR="002845AE" w:rsidRPr="00B264BC">
        <w:rPr>
          <w:color w:val="auto"/>
          <w:u w:val="single"/>
        </w:rPr>
        <w:t>29</w:t>
      </w:r>
      <w:r w:rsidRPr="00B264BC">
        <w:rPr>
          <w:color w:val="auto"/>
          <w:u w:val="single"/>
        </w:rPr>
        <w:t>-5.</w:t>
      </w:r>
      <w:r w:rsidR="00BB07A5" w:rsidRPr="00B264BC">
        <w:rPr>
          <w:color w:val="auto"/>
          <w:u w:val="single"/>
        </w:rPr>
        <w:t xml:space="preserve"> </w:t>
      </w:r>
      <w:r w:rsidR="00DF67E1" w:rsidRPr="00B264BC">
        <w:rPr>
          <w:color w:val="auto"/>
          <w:u w:val="single"/>
        </w:rPr>
        <w:t>Time effective</w:t>
      </w:r>
      <w:r w:rsidR="00861780" w:rsidRPr="00B264BC">
        <w:rPr>
          <w:color w:val="auto"/>
          <w:u w:val="single"/>
        </w:rPr>
        <w:t>.</w:t>
      </w:r>
    </w:p>
    <w:p w14:paraId="471688AB" w14:textId="4DCFD4C3" w:rsidR="00DF67E1" w:rsidRPr="00B264BC" w:rsidRDefault="00DF67E1" w:rsidP="00486250">
      <w:pPr>
        <w:pStyle w:val="SectionBody"/>
        <w:rPr>
          <w:color w:val="auto"/>
          <w:u w:val="single"/>
        </w:rPr>
      </w:pPr>
      <w:r w:rsidRPr="00B264BC">
        <w:rPr>
          <w:color w:val="auto"/>
          <w:u w:val="single"/>
        </w:rPr>
        <w:t xml:space="preserve">Except where specified otherwise, this </w:t>
      </w:r>
      <w:r w:rsidR="000B044A" w:rsidRPr="00B264BC">
        <w:rPr>
          <w:color w:val="auto"/>
          <w:u w:val="single"/>
        </w:rPr>
        <w:t>article</w:t>
      </w:r>
      <w:r w:rsidRPr="00B264BC">
        <w:rPr>
          <w:color w:val="auto"/>
          <w:u w:val="single"/>
        </w:rPr>
        <w:t xml:space="preserve"> takes effect upon approval by the Governor and applies to tax years beginning after 20</w:t>
      </w:r>
      <w:r w:rsidR="002845AE" w:rsidRPr="00B264BC">
        <w:rPr>
          <w:color w:val="auto"/>
          <w:u w:val="single"/>
        </w:rPr>
        <w:t>2</w:t>
      </w:r>
      <w:r w:rsidR="00FE69DB" w:rsidRPr="00B264BC">
        <w:rPr>
          <w:color w:val="auto"/>
          <w:u w:val="single"/>
        </w:rPr>
        <w:t>1</w:t>
      </w:r>
      <w:r w:rsidRPr="00B264BC">
        <w:rPr>
          <w:color w:val="auto"/>
          <w:u w:val="single"/>
        </w:rPr>
        <w:t>.</w:t>
      </w:r>
    </w:p>
    <w:p w14:paraId="4685D539" w14:textId="77777777" w:rsidR="00776D49" w:rsidRPr="00B264BC" w:rsidRDefault="00776D49" w:rsidP="00776D49">
      <w:pPr>
        <w:pStyle w:val="SectionHeading"/>
        <w:rPr>
          <w:color w:val="auto"/>
        </w:rPr>
      </w:pPr>
    </w:p>
    <w:p w14:paraId="1751C207" w14:textId="77777777" w:rsidR="006865E9" w:rsidRPr="00B264BC" w:rsidRDefault="00CF1DCA" w:rsidP="00CC1F3B">
      <w:pPr>
        <w:pStyle w:val="Note"/>
        <w:rPr>
          <w:color w:val="auto"/>
        </w:rPr>
      </w:pPr>
      <w:r w:rsidRPr="00B264BC">
        <w:rPr>
          <w:color w:val="auto"/>
        </w:rPr>
        <w:t>NOTE: The</w:t>
      </w:r>
      <w:r w:rsidR="006865E9" w:rsidRPr="00B264BC">
        <w:rPr>
          <w:color w:val="auto"/>
        </w:rPr>
        <w:t xml:space="preserve"> purpose of this bill is to </w:t>
      </w:r>
      <w:r w:rsidR="0085075A" w:rsidRPr="00B264BC">
        <w:rPr>
          <w:color w:val="auto"/>
        </w:rPr>
        <w:t>provide</w:t>
      </w:r>
      <w:r w:rsidR="006A3E78" w:rsidRPr="00B264BC">
        <w:rPr>
          <w:color w:val="auto"/>
        </w:rPr>
        <w:t xml:space="preserve"> tax relief to encourage investment in </w:t>
      </w:r>
      <w:r w:rsidR="003A332F" w:rsidRPr="00B264BC">
        <w:rPr>
          <w:color w:val="auto"/>
        </w:rPr>
        <w:t>m</w:t>
      </w:r>
      <w:r w:rsidR="00755EDA" w:rsidRPr="00B264BC">
        <w:rPr>
          <w:color w:val="auto"/>
        </w:rPr>
        <w:t xml:space="preserve">otorsports </w:t>
      </w:r>
      <w:r w:rsidR="006A3E78" w:rsidRPr="00B264BC">
        <w:rPr>
          <w:color w:val="auto"/>
        </w:rPr>
        <w:t>entertainment complexes.</w:t>
      </w:r>
    </w:p>
    <w:p w14:paraId="368D439C" w14:textId="77777777" w:rsidR="006865E9" w:rsidRPr="00B264BC" w:rsidRDefault="00AE48A0" w:rsidP="00CC1F3B">
      <w:pPr>
        <w:pStyle w:val="Note"/>
        <w:rPr>
          <w:color w:val="auto"/>
        </w:rPr>
      </w:pPr>
      <w:r w:rsidRPr="00B264B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264BC" w:rsidSect="00F8770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A5B04" w14:textId="77777777" w:rsidR="006369EB" w:rsidRPr="00B844FE" w:rsidRDefault="006369EB" w:rsidP="00B844FE">
      <w:r>
        <w:separator/>
      </w:r>
    </w:p>
  </w:endnote>
  <w:endnote w:type="continuationSeparator" w:id="0">
    <w:p w14:paraId="1B91891F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C9579F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D7398E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2313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A5FA6" w14:textId="77777777" w:rsidR="006369EB" w:rsidRPr="00B844FE" w:rsidRDefault="006369EB" w:rsidP="00B844FE">
      <w:r>
        <w:separator/>
      </w:r>
    </w:p>
  </w:footnote>
  <w:footnote w:type="continuationSeparator" w:id="0">
    <w:p w14:paraId="7C3DCBBB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B5C93" w14:textId="775FE305" w:rsidR="002A0269" w:rsidRPr="00B844FE" w:rsidRDefault="000447AE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FD00C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FD00C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094BB" w14:textId="6A7DF10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247D95">
      <w:t>SB</w:t>
    </w:r>
    <w:r w:rsidR="00F83C21">
      <w:t xml:space="preserve"> </w:t>
    </w:r>
    <w:r w:rsidR="00226D33">
      <w:t>554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A3E78">
          <w:t>20</w:t>
        </w:r>
        <w:r w:rsidR="002845AE">
          <w:t>2</w:t>
        </w:r>
        <w:r w:rsidR="00FE69DB">
          <w:t>1R2386</w:t>
        </w:r>
      </w:sdtContent>
    </w:sdt>
  </w:p>
  <w:p w14:paraId="2986CB1D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32FF9" w14:textId="066A16FF" w:rsidR="002845AE" w:rsidRDefault="00FE69D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1NDczMTW0MDQ1MjZX0lEKTi0uzszPAykwrAUAOzjEJSwAAAA="/>
  </w:docVars>
  <w:rsids>
    <w:rsidRoot w:val="000E3912"/>
    <w:rsid w:val="0000526A"/>
    <w:rsid w:val="000447AE"/>
    <w:rsid w:val="000573A9"/>
    <w:rsid w:val="00066E34"/>
    <w:rsid w:val="00085D22"/>
    <w:rsid w:val="000B044A"/>
    <w:rsid w:val="000B0E7A"/>
    <w:rsid w:val="000C5C77"/>
    <w:rsid w:val="000E3912"/>
    <w:rsid w:val="0010070F"/>
    <w:rsid w:val="0015112E"/>
    <w:rsid w:val="001552E7"/>
    <w:rsid w:val="001559BD"/>
    <w:rsid w:val="001566B4"/>
    <w:rsid w:val="00180B56"/>
    <w:rsid w:val="001A66B7"/>
    <w:rsid w:val="001C1CAC"/>
    <w:rsid w:val="001C279E"/>
    <w:rsid w:val="001D459E"/>
    <w:rsid w:val="00226D33"/>
    <w:rsid w:val="00233944"/>
    <w:rsid w:val="00247D95"/>
    <w:rsid w:val="00264043"/>
    <w:rsid w:val="0027011C"/>
    <w:rsid w:val="00274200"/>
    <w:rsid w:val="00275740"/>
    <w:rsid w:val="002845AE"/>
    <w:rsid w:val="002A0269"/>
    <w:rsid w:val="002B38FA"/>
    <w:rsid w:val="00303684"/>
    <w:rsid w:val="003143F5"/>
    <w:rsid w:val="00314854"/>
    <w:rsid w:val="003269AE"/>
    <w:rsid w:val="003939A1"/>
    <w:rsid w:val="00394191"/>
    <w:rsid w:val="003A332F"/>
    <w:rsid w:val="003C51CD"/>
    <w:rsid w:val="00415BCC"/>
    <w:rsid w:val="004368E0"/>
    <w:rsid w:val="0045708A"/>
    <w:rsid w:val="00486250"/>
    <w:rsid w:val="004C13DD"/>
    <w:rsid w:val="004E3441"/>
    <w:rsid w:val="00500579"/>
    <w:rsid w:val="00522769"/>
    <w:rsid w:val="005A5366"/>
    <w:rsid w:val="006369EB"/>
    <w:rsid w:val="00637E73"/>
    <w:rsid w:val="006767C4"/>
    <w:rsid w:val="006865E9"/>
    <w:rsid w:val="00691F3E"/>
    <w:rsid w:val="00694BFB"/>
    <w:rsid w:val="006A106B"/>
    <w:rsid w:val="006A3E78"/>
    <w:rsid w:val="006C523D"/>
    <w:rsid w:val="006D4036"/>
    <w:rsid w:val="00755EDA"/>
    <w:rsid w:val="007678F2"/>
    <w:rsid w:val="00775D7B"/>
    <w:rsid w:val="00776D49"/>
    <w:rsid w:val="007953D2"/>
    <w:rsid w:val="007A2D01"/>
    <w:rsid w:val="007A5259"/>
    <w:rsid w:val="007A7081"/>
    <w:rsid w:val="007C20A5"/>
    <w:rsid w:val="007F1CF5"/>
    <w:rsid w:val="008065DE"/>
    <w:rsid w:val="00822F9F"/>
    <w:rsid w:val="00834EDE"/>
    <w:rsid w:val="00846C6B"/>
    <w:rsid w:val="0085075A"/>
    <w:rsid w:val="00855FEA"/>
    <w:rsid w:val="008614FC"/>
    <w:rsid w:val="00861780"/>
    <w:rsid w:val="008736AA"/>
    <w:rsid w:val="0089488A"/>
    <w:rsid w:val="008D275D"/>
    <w:rsid w:val="008F0158"/>
    <w:rsid w:val="00922D46"/>
    <w:rsid w:val="00944DB0"/>
    <w:rsid w:val="00951D20"/>
    <w:rsid w:val="00980327"/>
    <w:rsid w:val="00986478"/>
    <w:rsid w:val="009B5557"/>
    <w:rsid w:val="009F1067"/>
    <w:rsid w:val="00A00A74"/>
    <w:rsid w:val="00A25339"/>
    <w:rsid w:val="00A31E01"/>
    <w:rsid w:val="00A527AD"/>
    <w:rsid w:val="00A57991"/>
    <w:rsid w:val="00A65342"/>
    <w:rsid w:val="00A718CF"/>
    <w:rsid w:val="00AE48A0"/>
    <w:rsid w:val="00AE61BE"/>
    <w:rsid w:val="00B16F25"/>
    <w:rsid w:val="00B22FE4"/>
    <w:rsid w:val="00B24422"/>
    <w:rsid w:val="00B264BC"/>
    <w:rsid w:val="00B66B81"/>
    <w:rsid w:val="00B80C20"/>
    <w:rsid w:val="00B844FE"/>
    <w:rsid w:val="00B86B4F"/>
    <w:rsid w:val="00B87144"/>
    <w:rsid w:val="00BA1F84"/>
    <w:rsid w:val="00BB07A5"/>
    <w:rsid w:val="00BC562B"/>
    <w:rsid w:val="00BC7B23"/>
    <w:rsid w:val="00BD0B66"/>
    <w:rsid w:val="00C33014"/>
    <w:rsid w:val="00C33434"/>
    <w:rsid w:val="00C34869"/>
    <w:rsid w:val="00C42EB6"/>
    <w:rsid w:val="00C53F0E"/>
    <w:rsid w:val="00C71F1D"/>
    <w:rsid w:val="00C8131A"/>
    <w:rsid w:val="00C85096"/>
    <w:rsid w:val="00CB20EF"/>
    <w:rsid w:val="00CC1F3B"/>
    <w:rsid w:val="00CC45C3"/>
    <w:rsid w:val="00CD12CB"/>
    <w:rsid w:val="00CD36CF"/>
    <w:rsid w:val="00CF0861"/>
    <w:rsid w:val="00CF1DCA"/>
    <w:rsid w:val="00D2390A"/>
    <w:rsid w:val="00D55CC0"/>
    <w:rsid w:val="00D579FC"/>
    <w:rsid w:val="00D81C16"/>
    <w:rsid w:val="00DA34DA"/>
    <w:rsid w:val="00DA7238"/>
    <w:rsid w:val="00DE526B"/>
    <w:rsid w:val="00DF199D"/>
    <w:rsid w:val="00DF67E1"/>
    <w:rsid w:val="00E01542"/>
    <w:rsid w:val="00E365F1"/>
    <w:rsid w:val="00E60787"/>
    <w:rsid w:val="00E62F48"/>
    <w:rsid w:val="00E72947"/>
    <w:rsid w:val="00E807C0"/>
    <w:rsid w:val="00E831B3"/>
    <w:rsid w:val="00E95FBC"/>
    <w:rsid w:val="00EE70CB"/>
    <w:rsid w:val="00EE725E"/>
    <w:rsid w:val="00F01B0F"/>
    <w:rsid w:val="00F318D5"/>
    <w:rsid w:val="00F33B0D"/>
    <w:rsid w:val="00F41CA2"/>
    <w:rsid w:val="00F443C0"/>
    <w:rsid w:val="00F62EFB"/>
    <w:rsid w:val="00F808BE"/>
    <w:rsid w:val="00F83C21"/>
    <w:rsid w:val="00F87705"/>
    <w:rsid w:val="00F939A4"/>
    <w:rsid w:val="00F97579"/>
    <w:rsid w:val="00FA7B09"/>
    <w:rsid w:val="00FD00C9"/>
    <w:rsid w:val="00FD5B51"/>
    <w:rsid w:val="00FE067E"/>
    <w:rsid w:val="00FE208F"/>
    <w:rsid w:val="00FE5542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0E857E5"/>
  <w15:chartTrackingRefBased/>
  <w15:docId w15:val="{CCBD93DB-9D57-4E75-9577-E785A67E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155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C4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BE2D79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BE2D79" w:rsidP="00BE2D79">
          <w:pPr>
            <w:pStyle w:val="20C22F1B7FBD4C33B249773D07E082F82"/>
          </w:pPr>
          <w:r w:rsidRPr="00B22FE4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706A41"/>
    <w:rsid w:val="009C16BA"/>
    <w:rsid w:val="00BE2D79"/>
    <w:rsid w:val="00D9298D"/>
    <w:rsid w:val="00DE21D1"/>
    <w:rsid w:val="00E3739E"/>
    <w:rsid w:val="00E54540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BE2D79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2">
    <w:name w:val="20C22F1B7FBD4C33B249773D07E082F82"/>
    <w:rsid w:val="00BE2D7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8706-9F57-474D-BA96-EC893474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11</cp:revision>
  <cp:lastPrinted>2021-03-02T19:54:00Z</cp:lastPrinted>
  <dcterms:created xsi:type="dcterms:W3CDTF">2021-02-10T14:14:00Z</dcterms:created>
  <dcterms:modified xsi:type="dcterms:W3CDTF">2021-03-02T19:54:00Z</dcterms:modified>
</cp:coreProperties>
</file>